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C7C9F3" w14:textId="77777777" w:rsidR="00721CFE" w:rsidRDefault="00721CFE" w:rsidP="00721CFE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#S2-158</w:t>
      </w:r>
      <w:r>
        <w:rPr>
          <w:rFonts w:ascii="Arial" w:hAnsi="Arial" w:cs="Arial"/>
          <w:b/>
          <w:bCs/>
          <w:sz w:val="24"/>
        </w:rPr>
        <w:tab/>
        <w:t>S2-2308317</w:t>
      </w:r>
    </w:p>
    <w:p w14:paraId="41CC7002" w14:textId="77777777" w:rsidR="00721CFE" w:rsidRDefault="00721CFE" w:rsidP="00721CFE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21 - 25 August, 2023, Goteborg, Sweden</w:t>
      </w:r>
    </w:p>
    <w:p w14:paraId="5B0162D1" w14:textId="559B4C56" w:rsidR="00721CFE" w:rsidRPr="00721CFE" w:rsidRDefault="00721CFE" w:rsidP="00721CFE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2132CB6E" w14:textId="77777777" w:rsidR="00721CFE" w:rsidRDefault="00721CFE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0321A687" w14:textId="5F38CD8F" w:rsidR="004E5D1F" w:rsidRDefault="00721CFE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  <w:lang w:val="en-US" w:eastAsia="zh-CN"/>
        </w:rPr>
      </w:pPr>
      <w:r>
        <w:rPr>
          <w:rFonts w:ascii="Arial" w:hAnsi="Arial" w:cs="Arial"/>
          <w:b/>
          <w:bCs/>
          <w:sz w:val="22"/>
        </w:rPr>
        <w:t>3GPP TSG-RAN WG2 Meeting #122</w:t>
      </w:r>
      <w:r>
        <w:rPr>
          <w:rFonts w:ascii="Arial" w:hAnsi="Arial" w:cs="Arial"/>
          <w:b/>
          <w:bCs/>
          <w:sz w:val="22"/>
        </w:rPr>
        <w:tab/>
        <w:t>R2-230</w:t>
      </w:r>
      <w:r>
        <w:rPr>
          <w:rFonts w:ascii="Arial" w:hAnsi="Arial" w:cs="Arial" w:hint="eastAsia"/>
          <w:b/>
          <w:bCs/>
          <w:sz w:val="22"/>
          <w:lang w:val="en-US" w:eastAsia="zh-CN"/>
        </w:rPr>
        <w:t>6889</w:t>
      </w:r>
    </w:p>
    <w:p w14:paraId="3CFE2DC2" w14:textId="77777777" w:rsidR="004E5D1F" w:rsidRDefault="00721CFE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Incheon, Korea, May 22-26, 2023</w:t>
      </w:r>
    </w:p>
    <w:p w14:paraId="7E2E4577" w14:textId="77777777" w:rsidR="004E5D1F" w:rsidRDefault="004E5D1F">
      <w:pPr>
        <w:rPr>
          <w:rFonts w:ascii="Arial" w:hAnsi="Arial" w:cs="Arial"/>
        </w:rPr>
      </w:pPr>
    </w:p>
    <w:p w14:paraId="502BDCD7" w14:textId="77777777" w:rsidR="004E5D1F" w:rsidRDefault="00721C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 xml:space="preserve">Reply </w:t>
      </w:r>
      <w:r>
        <w:rPr>
          <w:rFonts w:ascii="Arial" w:hAnsi="Arial" w:cs="Arial"/>
          <w:b/>
        </w:rPr>
        <w:t xml:space="preserve">LS on </w:t>
      </w:r>
      <w:r>
        <w:rPr>
          <w:rFonts w:ascii="Arial" w:hAnsi="Arial" w:cs="Arial" w:hint="eastAsia"/>
          <w:b/>
          <w:lang w:val="en-US" w:eastAsia="zh-CN"/>
        </w:rPr>
        <w:t>ProSe Authorization information related to UE-to-UE Relay operation</w:t>
      </w:r>
      <w:r>
        <w:rPr>
          <w:rFonts w:ascii="Arial" w:hAnsi="Arial" w:cs="Arial"/>
          <w:b/>
        </w:rPr>
        <w:t xml:space="preserve"> </w:t>
      </w:r>
    </w:p>
    <w:p w14:paraId="3DC412A0" w14:textId="77777777" w:rsidR="004E5D1F" w:rsidRDefault="00721C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</w:rPr>
        <w:t>R2-2304646/S2-2207518</w:t>
      </w:r>
    </w:p>
    <w:p w14:paraId="260B5AE5" w14:textId="77777777" w:rsidR="004E5D1F" w:rsidRDefault="00721C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18</w:t>
      </w:r>
    </w:p>
    <w:p w14:paraId="1CAAC3B5" w14:textId="77777777" w:rsidR="004E5D1F" w:rsidRDefault="00721C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val="en-US"/>
        </w:rPr>
        <w:t>NR_SL_relay_enh-Core</w:t>
      </w:r>
    </w:p>
    <w:p w14:paraId="5E22B94A" w14:textId="77777777" w:rsidR="004E5D1F" w:rsidRDefault="004E5D1F">
      <w:pPr>
        <w:spacing w:after="60"/>
        <w:ind w:left="1985" w:hanging="1985"/>
        <w:rPr>
          <w:rFonts w:ascii="Arial" w:hAnsi="Arial" w:cs="Arial"/>
          <w:b/>
        </w:rPr>
      </w:pPr>
    </w:p>
    <w:p w14:paraId="752B311C" w14:textId="77777777" w:rsidR="004E5D1F" w:rsidRDefault="00721C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RAN2</w:t>
      </w:r>
    </w:p>
    <w:p w14:paraId="1507E839" w14:textId="77777777" w:rsidR="004E5D1F" w:rsidRDefault="00721CFE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SA</w:t>
      </w:r>
      <w:r>
        <w:rPr>
          <w:rFonts w:ascii="Arial" w:hAnsi="Arial" w:cs="Arial" w:hint="eastAsia"/>
          <w:bCs/>
          <w:lang w:val="en-US" w:eastAsia="zh-CN"/>
        </w:rPr>
        <w:t>2</w:t>
      </w:r>
    </w:p>
    <w:p w14:paraId="6B649FA8" w14:textId="77777777" w:rsidR="004E5D1F" w:rsidRDefault="00721CFE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RAN3</w:t>
      </w:r>
    </w:p>
    <w:p w14:paraId="0E4DDEC7" w14:textId="77777777" w:rsidR="004E5D1F" w:rsidRDefault="004E5D1F">
      <w:pPr>
        <w:spacing w:after="60"/>
        <w:ind w:left="1985" w:hanging="1985"/>
        <w:rPr>
          <w:rFonts w:ascii="Arial" w:hAnsi="Arial" w:cs="Arial"/>
          <w:bCs/>
        </w:rPr>
      </w:pPr>
    </w:p>
    <w:p w14:paraId="5C683DC0" w14:textId="77777777" w:rsidR="004E5D1F" w:rsidRDefault="00721CF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2615D734" w14:textId="77777777" w:rsidR="004E5D1F" w:rsidRDefault="00721CFE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Name: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Lin Chen</w:t>
      </w:r>
    </w:p>
    <w:p w14:paraId="2EEDA14F" w14:textId="77777777" w:rsidR="004E5D1F" w:rsidRDefault="00721CFE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  <w:lang w:val="en-US"/>
        </w:rPr>
      </w:pPr>
      <w:r>
        <w:rPr>
          <w:rFonts w:ascii="Arial" w:hAnsi="Arial" w:cs="Arial"/>
          <w:b/>
          <w:color w:val="0000FF"/>
          <w:lang w:val="en-US"/>
        </w:rPr>
        <w:t>E-mail Address:</w:t>
      </w:r>
      <w:r>
        <w:rPr>
          <w:rFonts w:ascii="Arial" w:hAnsi="Arial" w:cs="Arial"/>
          <w:bCs/>
          <w:color w:val="0000FF"/>
          <w:lang w:val="en-US"/>
        </w:rPr>
        <w:tab/>
      </w:r>
      <w:r>
        <w:rPr>
          <w:rFonts w:ascii="Arial" w:hAnsi="Arial" w:cs="Arial" w:hint="eastAsia"/>
          <w:bCs/>
          <w:color w:val="0000FF"/>
          <w:lang w:val="en-US" w:eastAsia="zh-CN"/>
        </w:rPr>
        <w:t>chen.lin23@zte.com.cn</w:t>
      </w:r>
    </w:p>
    <w:p w14:paraId="6D522F1C" w14:textId="77777777" w:rsidR="004E5D1F" w:rsidRDefault="004E5D1F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4E63618" w14:textId="77777777" w:rsidR="004E5D1F" w:rsidRDefault="00721CF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EB5E002" w14:textId="77777777" w:rsidR="004E5D1F" w:rsidRDefault="004E5D1F">
      <w:pPr>
        <w:spacing w:after="60"/>
        <w:ind w:left="1985" w:hanging="1985"/>
        <w:rPr>
          <w:rFonts w:ascii="Arial" w:hAnsi="Arial" w:cs="Arial"/>
          <w:b/>
        </w:rPr>
      </w:pPr>
    </w:p>
    <w:p w14:paraId="725F636C" w14:textId="77777777" w:rsidR="004E5D1F" w:rsidRDefault="00721C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50761700" w14:textId="77777777" w:rsidR="004E5D1F" w:rsidRDefault="004E5D1F">
      <w:pPr>
        <w:pBdr>
          <w:bottom w:val="single" w:sz="4" w:space="1" w:color="auto"/>
        </w:pBdr>
        <w:rPr>
          <w:rFonts w:ascii="Arial" w:hAnsi="Arial" w:cs="Arial"/>
        </w:rPr>
      </w:pPr>
    </w:p>
    <w:p w14:paraId="5D5D4313" w14:textId="77777777" w:rsidR="004E5D1F" w:rsidRDefault="004E5D1F">
      <w:pPr>
        <w:rPr>
          <w:rFonts w:ascii="Arial" w:hAnsi="Arial" w:cs="Arial"/>
        </w:rPr>
      </w:pPr>
    </w:p>
    <w:p w14:paraId="5DE31534" w14:textId="77777777" w:rsidR="004E5D1F" w:rsidRDefault="00721CFE">
      <w:pPr>
        <w:numPr>
          <w:ilvl w:val="0"/>
          <w:numId w:val="5"/>
        </w:num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 w14:paraId="6BB15BE8" w14:textId="77777777" w:rsidR="004E5D1F" w:rsidRDefault="00721CFE">
      <w:pPr>
        <w:rPr>
          <w:rFonts w:ascii="Arial" w:hAnsi="Arial" w:cs="Arial"/>
        </w:rPr>
      </w:pPr>
      <w:r>
        <w:rPr>
          <w:rFonts w:ascii="Arial" w:hAnsi="Arial" w:cs="Arial"/>
        </w:rPr>
        <w:t>RAN</w:t>
      </w:r>
      <w:r>
        <w:rPr>
          <w:rFonts w:ascii="Arial" w:hAnsi="Arial" w:cs="Arial" w:hint="eastAsia"/>
          <w:lang w:val="en-US" w:eastAsia="zh-CN"/>
        </w:rPr>
        <w:t>2</w:t>
      </w:r>
      <w:r>
        <w:rPr>
          <w:rFonts w:ascii="Arial" w:hAnsi="Arial" w:cs="Arial"/>
        </w:rPr>
        <w:t xml:space="preserve"> thanks SA2 for their LS on</w:t>
      </w:r>
      <w:r>
        <w:rPr>
          <w:rFonts w:ascii="Arial" w:hAnsi="Arial" w:cs="Arial"/>
        </w:rPr>
        <w:t xml:space="preserve"> ProSe Authorization information related to UE-to-UE Relay operation</w:t>
      </w:r>
      <w:r>
        <w:rPr>
          <w:rFonts w:ascii="Arial" w:hAnsi="Arial" w:cs="Arial"/>
        </w:rPr>
        <w:t>.</w:t>
      </w:r>
    </w:p>
    <w:p w14:paraId="0E1FC254" w14:textId="77777777" w:rsidR="004E5D1F" w:rsidRDefault="004E5D1F">
      <w:pPr>
        <w:rPr>
          <w:rFonts w:ascii="Arial" w:hAnsi="Arial" w:cs="Arial"/>
        </w:rPr>
      </w:pPr>
    </w:p>
    <w:p w14:paraId="736ECB7B" w14:textId="77777777" w:rsidR="004E5D1F" w:rsidRDefault="00721CFE">
      <w:pPr>
        <w:rPr>
          <w:rFonts w:ascii="Arial" w:hAnsi="Arial" w:cs="Arial"/>
        </w:rPr>
      </w:pPr>
      <w:r>
        <w:rPr>
          <w:rFonts w:ascii="Arial" w:hAnsi="Arial" w:cs="Arial"/>
        </w:rPr>
        <w:t>RAN</w:t>
      </w:r>
      <w:r>
        <w:rPr>
          <w:rFonts w:ascii="Arial" w:hAnsi="Arial" w:cs="Arial" w:hint="eastAsia"/>
          <w:lang w:val="en-US" w:eastAsia="zh-CN"/>
        </w:rPr>
        <w:t>2</w:t>
      </w:r>
      <w:r>
        <w:rPr>
          <w:rFonts w:ascii="Arial" w:hAnsi="Arial" w:cs="Arial"/>
        </w:rPr>
        <w:t xml:space="preserve"> would like to provide the following feedback on the </w:t>
      </w:r>
      <w:r>
        <w:rPr>
          <w:rFonts w:ascii="Arial" w:hAnsi="Arial" w:cs="Arial" w:hint="eastAsia"/>
          <w:lang w:val="en-US" w:eastAsia="zh-CN"/>
        </w:rPr>
        <w:t>questions</w:t>
      </w:r>
      <w:r>
        <w:rPr>
          <w:rFonts w:ascii="Arial" w:hAnsi="Arial" w:cs="Arial"/>
        </w:rPr>
        <w:t xml:space="preserve"> raised by SA2:</w:t>
      </w:r>
    </w:p>
    <w:p w14:paraId="7C812C02" w14:textId="77777777" w:rsidR="004E5D1F" w:rsidRDefault="004E5D1F">
      <w:pPr>
        <w:spacing w:after="120"/>
        <w:rPr>
          <w:rFonts w:ascii="Arial" w:hAnsi="Arial" w:cs="Arial"/>
          <w:b/>
        </w:rPr>
      </w:pPr>
    </w:p>
    <w:p w14:paraId="02825286" w14:textId="77777777" w:rsidR="004E5D1F" w:rsidRDefault="00721CFE">
      <w:pPr>
        <w:pStyle w:val="B1"/>
        <w:ind w:left="0" w:firstLine="0"/>
        <w:rPr>
          <w:rFonts w:eastAsiaTheme="minorEastAsia" w:cs="Arial"/>
          <w:lang w:eastAsia="ko-KR"/>
        </w:rPr>
      </w:pPr>
      <w:r>
        <w:rPr>
          <w:rFonts w:eastAsiaTheme="minorEastAsia" w:cs="Arial"/>
          <w:b/>
          <w:bCs/>
          <w:u w:val="single"/>
          <w:lang w:eastAsia="ko-KR"/>
        </w:rPr>
        <w:t>SA2 Question 1</w:t>
      </w:r>
      <w:r>
        <w:rPr>
          <w:rFonts w:eastAsiaTheme="minorEastAsia" w:cs="Arial"/>
          <w:lang w:eastAsia="ko-KR"/>
        </w:rPr>
        <w:t>: Whether the "5G ProSe authorised" information needs to be enhanced to include the auth</w:t>
      </w:r>
      <w:r>
        <w:rPr>
          <w:rFonts w:eastAsiaTheme="minorEastAsia" w:cs="Arial"/>
          <w:lang w:eastAsia="ko-KR"/>
        </w:rPr>
        <w:t xml:space="preserve">orization information for </w:t>
      </w:r>
      <w:r>
        <w:rPr>
          <w:rFonts w:eastAsiaTheme="minorEastAsia" w:cs="Arial"/>
          <w:bCs/>
          <w:lang w:eastAsia="ko-KR"/>
        </w:rPr>
        <w:t>UE-to-UE Relay operation</w:t>
      </w:r>
      <w:r>
        <w:rPr>
          <w:rFonts w:eastAsiaTheme="minorEastAsia" w:cs="Arial"/>
          <w:lang w:eastAsia="ko-KR"/>
        </w:rPr>
        <w:t>?</w:t>
      </w:r>
    </w:p>
    <w:p w14:paraId="5CA493A7" w14:textId="77777777" w:rsidR="004E5D1F" w:rsidRDefault="00721CFE">
      <w:pPr>
        <w:pStyle w:val="B1"/>
        <w:spacing w:before="120" w:after="120"/>
        <w:ind w:left="0" w:firstLine="0"/>
        <w:rPr>
          <w:rFonts w:cs="Arial"/>
          <w:lang w:val="en-US" w:eastAsia="zh-CN"/>
        </w:rPr>
      </w:pPr>
      <w:r>
        <w:rPr>
          <w:rFonts w:cs="Arial" w:hint="eastAsia"/>
          <w:b/>
          <w:bCs/>
          <w:u w:val="single"/>
          <w:lang w:val="en-US" w:eastAsia="zh-CN"/>
        </w:rPr>
        <w:t>RAN2</w:t>
      </w:r>
      <w:r>
        <w:rPr>
          <w:rFonts w:cs="Arial"/>
          <w:b/>
          <w:bCs/>
          <w:u w:val="single"/>
          <w:lang w:val="en-US" w:eastAsia="zh-CN"/>
        </w:rPr>
        <w:t>’</w:t>
      </w:r>
      <w:r>
        <w:rPr>
          <w:rFonts w:cs="Arial" w:hint="eastAsia"/>
          <w:b/>
          <w:bCs/>
          <w:u w:val="single"/>
          <w:lang w:val="en-US" w:eastAsia="zh-CN"/>
        </w:rPr>
        <w:t>s Feedback</w:t>
      </w:r>
      <w:r>
        <w:rPr>
          <w:rFonts w:cs="Arial" w:hint="eastAsia"/>
          <w:b/>
          <w:bCs/>
          <w:lang w:val="en-US" w:eastAsia="zh-CN"/>
        </w:rPr>
        <w:t xml:space="preserve">: </w:t>
      </w:r>
      <w:r>
        <w:rPr>
          <w:rFonts w:cs="Arial" w:hint="eastAsia"/>
          <w:lang w:val="en-US" w:eastAsia="zh-CN"/>
        </w:rPr>
        <w:t xml:space="preserve">RAN2 achieved the following agreements for UE-to-UE Relay operation: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E5D1F" w14:paraId="53F412BC" w14:textId="77777777">
        <w:tc>
          <w:tcPr>
            <w:tcW w:w="10081" w:type="dxa"/>
          </w:tcPr>
          <w:p w14:paraId="30C1579F" w14:textId="77777777" w:rsidR="004E5D1F" w:rsidRDefault="00721CFE">
            <w:pPr>
              <w:pStyle w:val="B1"/>
              <w:spacing w:before="120" w:after="120"/>
              <w:ind w:left="4" w:hanging="4"/>
              <w:rPr>
                <w:rFonts w:eastAsiaTheme="minorEastAsia" w:cs="Arial"/>
                <w:lang w:val="en-US" w:eastAsia="zh-CN"/>
              </w:rPr>
            </w:pPr>
            <w:r>
              <w:rPr>
                <w:rFonts w:eastAsiaTheme="minorEastAsia" w:cs="Arial" w:hint="eastAsia"/>
                <w:lang w:val="en-US" w:eastAsia="zh-CN"/>
              </w:rPr>
              <w:t>Authorization for L2 U2U relay operation is supported</w:t>
            </w:r>
            <w:r>
              <w:rPr>
                <w:rFonts w:eastAsiaTheme="minorEastAsia" w:cs="Arial" w:hint="eastAsia"/>
                <w:lang w:val="en-US" w:eastAsia="zh-CN"/>
              </w:rPr>
              <w:t xml:space="preserve">. </w:t>
            </w:r>
            <w:r>
              <w:rPr>
                <w:rFonts w:eastAsiaTheme="minorEastAsia" w:cs="Arial" w:hint="eastAsia"/>
                <w:lang w:val="en-US" w:eastAsia="zh-CN"/>
              </w:rPr>
              <w:t xml:space="preserve">Authorization for L2 U2U relay operation includes: </w:t>
            </w:r>
            <w:r>
              <w:rPr>
                <w:rFonts w:cs="Arial" w:hint="eastAsia"/>
                <w:lang w:val="en-US" w:eastAsia="zh-CN"/>
              </w:rPr>
              <w:t xml:space="preserve">1) </w:t>
            </w:r>
            <w:r>
              <w:rPr>
                <w:rFonts w:eastAsiaTheme="minorEastAsia" w:cs="Arial"/>
                <w:lang w:eastAsia="ko-KR"/>
              </w:rPr>
              <w:t>whether the UE is authorized to act as a 5G ProSe Layer-2 U</w:t>
            </w:r>
            <w:r>
              <w:rPr>
                <w:rFonts w:eastAsiaTheme="minorEastAsia" w:cs="Arial" w:hint="eastAsia"/>
                <w:lang w:eastAsia="zh-CN"/>
              </w:rPr>
              <w:t>2U</w:t>
            </w:r>
            <w:r>
              <w:rPr>
                <w:rFonts w:eastAsiaTheme="minorEastAsia" w:cs="Arial"/>
                <w:lang w:eastAsia="ko-KR"/>
              </w:rPr>
              <w:t xml:space="preserve"> Relay</w:t>
            </w:r>
            <w:r>
              <w:rPr>
                <w:rFonts w:eastAsiaTheme="minorEastAsia" w:cs="Arial" w:hint="eastAsia"/>
                <w:lang w:eastAsia="zh-CN"/>
              </w:rPr>
              <w:t xml:space="preserve"> UE</w:t>
            </w:r>
            <w:r>
              <w:rPr>
                <w:rFonts w:eastAsiaTheme="minorEastAsia" w:cs="Arial"/>
                <w:lang w:eastAsia="ko-KR"/>
              </w:rPr>
              <w:t>;</w:t>
            </w:r>
            <w:r>
              <w:rPr>
                <w:rFonts w:eastAsiaTheme="minorEastAsia" w:cs="Arial" w:hint="eastAsia"/>
                <w:lang w:val="en-US" w:eastAsia="zh-CN"/>
              </w:rPr>
              <w:t xml:space="preserve"> 2) </w:t>
            </w:r>
            <w:r>
              <w:rPr>
                <w:rFonts w:eastAsiaTheme="minorEastAsia" w:cs="Arial"/>
                <w:lang w:eastAsia="ko-KR"/>
              </w:rPr>
              <w:t xml:space="preserve">whether the UE is authorized to act as a 5G ProSe Layer-2 U2U </w:t>
            </w:r>
            <w:r>
              <w:rPr>
                <w:rFonts w:eastAsiaTheme="minorEastAsia" w:cs="Arial" w:hint="eastAsia"/>
                <w:lang w:eastAsia="zh-CN"/>
              </w:rPr>
              <w:t xml:space="preserve">Remote </w:t>
            </w:r>
            <w:r>
              <w:rPr>
                <w:rFonts w:eastAsiaTheme="minorEastAsia" w:cs="Arial"/>
                <w:lang w:eastAsia="ko-KR"/>
              </w:rPr>
              <w:t>UE</w:t>
            </w:r>
            <w:r>
              <w:rPr>
                <w:rFonts w:eastAsiaTheme="minorEastAsia" w:cs="Arial" w:hint="eastAsia"/>
                <w:lang w:val="en-US" w:eastAsia="zh-CN"/>
              </w:rPr>
              <w:t xml:space="preserve">. </w:t>
            </w:r>
          </w:p>
          <w:p w14:paraId="044B331A" w14:textId="77777777" w:rsidR="004E5D1F" w:rsidRDefault="00721CFE">
            <w:pPr>
              <w:rPr>
                <w:rFonts w:ascii="Arial" w:eastAsiaTheme="minorEastAsia" w:hAnsi="Arial" w:cs="Arial"/>
                <w:b/>
                <w:bCs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lang w:val="en-US" w:eastAsia="zh-CN"/>
              </w:rPr>
              <w:t>Authorization for L3 U2U relay operation is not suppo</w:t>
            </w:r>
            <w:r>
              <w:rPr>
                <w:rFonts w:ascii="Arial" w:eastAsiaTheme="minorEastAsia" w:hAnsi="Arial" w:cs="Arial" w:hint="eastAsia"/>
                <w:lang w:val="en-US" w:eastAsia="zh-CN"/>
              </w:rPr>
              <w:t xml:space="preserve">rted.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The </w:t>
            </w:r>
            <w:r>
              <w:rPr>
                <w:rFonts w:ascii="Arial" w:hAnsi="Arial" w:cs="Arial" w:hint="eastAsia"/>
                <w:lang w:eastAsia="zh-CN"/>
              </w:rPr>
              <w:t xml:space="preserve">legacy authorization for </w:t>
            </w:r>
            <w:r>
              <w:rPr>
                <w:rFonts w:ascii="Arial" w:hAnsi="Arial" w:cs="Arial"/>
                <w:lang w:eastAsia="zh-CN"/>
              </w:rPr>
              <w:t>“</w:t>
            </w:r>
            <w:r>
              <w:rPr>
                <w:rFonts w:ascii="Arial" w:hAnsi="Arial" w:cs="Arial" w:hint="eastAsia"/>
                <w:lang w:eastAsia="zh-CN"/>
              </w:rPr>
              <w:t>5G ProSe Direct discovery</w:t>
            </w:r>
            <w:r>
              <w:rPr>
                <w:rFonts w:ascii="Arial" w:hAnsi="Arial" w:cs="Arial"/>
                <w:lang w:eastAsia="zh-CN"/>
              </w:rPr>
              <w:t>”</w:t>
            </w:r>
            <w:r>
              <w:rPr>
                <w:rFonts w:ascii="Arial" w:hAnsi="Arial" w:cs="Arial" w:hint="eastAsia"/>
                <w:lang w:eastAsia="zh-CN"/>
              </w:rPr>
              <w:t xml:space="preserve"> and </w:t>
            </w:r>
            <w:r>
              <w:rPr>
                <w:rFonts w:ascii="Arial" w:hAnsi="Arial" w:cs="Arial"/>
                <w:lang w:eastAsia="zh-CN"/>
              </w:rPr>
              <w:t>“</w:t>
            </w:r>
            <w:r>
              <w:rPr>
                <w:rFonts w:ascii="Arial" w:hAnsi="Arial" w:cs="Arial" w:hint="eastAsia"/>
                <w:lang w:eastAsia="zh-CN"/>
              </w:rPr>
              <w:t>5G ProSe Direct communication</w:t>
            </w:r>
            <w:r>
              <w:rPr>
                <w:rFonts w:ascii="Arial" w:hAnsi="Arial" w:cs="Arial"/>
                <w:lang w:eastAsia="zh-CN"/>
              </w:rPr>
              <w:t>”</w:t>
            </w:r>
            <w:r>
              <w:rPr>
                <w:rFonts w:ascii="Arial" w:hAnsi="Arial" w:cs="Arial" w:hint="eastAsia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can be reused </w:t>
            </w:r>
            <w:r>
              <w:rPr>
                <w:rFonts w:ascii="Arial" w:hAnsi="Arial" w:cs="Arial" w:hint="eastAsia"/>
                <w:lang w:eastAsia="zh-CN"/>
              </w:rPr>
              <w:t>for L3 U2U remote/relay UE</w:t>
            </w:r>
            <w:r>
              <w:rPr>
                <w:rFonts w:ascii="Arial" w:hAnsi="Arial" w:cs="Arial" w:hint="eastAsia"/>
                <w:lang w:val="en-US" w:eastAsia="zh-CN"/>
              </w:rPr>
              <w:t xml:space="preserve">. </w:t>
            </w:r>
          </w:p>
        </w:tc>
      </w:tr>
    </w:tbl>
    <w:p w14:paraId="557F892B" w14:textId="77777777" w:rsidR="004E5D1F" w:rsidRDefault="00721CFE">
      <w:pPr>
        <w:pStyle w:val="B1"/>
        <w:spacing w:before="120" w:after="120"/>
        <w:ind w:left="0" w:firstLine="0"/>
        <w:rPr>
          <w:rFonts w:cs="Arial"/>
          <w:lang w:val="en-US" w:eastAsia="zh-CN"/>
        </w:rPr>
      </w:pPr>
      <w:r>
        <w:rPr>
          <w:rFonts w:cs="Arial" w:hint="eastAsia"/>
          <w:lang w:val="en-US" w:eastAsia="zh-CN"/>
        </w:rPr>
        <w:t xml:space="preserve">So the answer is yes for </w:t>
      </w:r>
      <w:r>
        <w:rPr>
          <w:rFonts w:cs="Arial" w:hint="eastAsia"/>
          <w:lang w:val="en-US" w:eastAsia="zh-CN"/>
        </w:rPr>
        <w:t>L2 UE-to-UE Relay operation</w:t>
      </w:r>
      <w:r>
        <w:rPr>
          <w:rFonts w:cs="Arial" w:hint="eastAsia"/>
          <w:lang w:val="en-US" w:eastAsia="zh-CN"/>
        </w:rPr>
        <w:t xml:space="preserve">. The </w:t>
      </w:r>
      <w:r>
        <w:rPr>
          <w:rFonts w:eastAsiaTheme="minorEastAsia" w:cs="Arial"/>
          <w:lang w:eastAsia="ko-KR"/>
        </w:rPr>
        <w:t xml:space="preserve">"5G ProSe authorised" information needs to be </w:t>
      </w:r>
      <w:r>
        <w:rPr>
          <w:rFonts w:eastAsiaTheme="minorEastAsia" w:cs="Arial"/>
          <w:lang w:eastAsia="ko-KR"/>
        </w:rPr>
        <w:t>enhanced</w:t>
      </w:r>
      <w:r>
        <w:rPr>
          <w:rFonts w:cs="Arial" w:hint="eastAsia"/>
          <w:lang w:val="en-US" w:eastAsia="zh-CN"/>
        </w:rPr>
        <w:t xml:space="preserve"> to include the authorization information for L2 UE-to-UE Relay operation </w:t>
      </w:r>
      <w:r>
        <w:rPr>
          <w:rFonts w:cs="Arial" w:hint="eastAsia"/>
          <w:lang w:val="en-US" w:eastAsia="zh-CN"/>
        </w:rPr>
        <w:t>from RAN2 perspective</w:t>
      </w:r>
      <w:r>
        <w:rPr>
          <w:rFonts w:cs="Arial" w:hint="eastAsia"/>
          <w:lang w:val="en-US" w:eastAsia="zh-CN"/>
        </w:rPr>
        <w:t xml:space="preserve">. </w:t>
      </w:r>
    </w:p>
    <w:p w14:paraId="18BE0C6B" w14:textId="77777777" w:rsidR="004E5D1F" w:rsidRDefault="004E5D1F">
      <w:pPr>
        <w:pStyle w:val="B1"/>
        <w:spacing w:before="120" w:after="120"/>
        <w:ind w:left="0" w:firstLine="0"/>
        <w:rPr>
          <w:rFonts w:eastAsiaTheme="minorEastAsia" w:cs="Arial"/>
          <w:lang w:eastAsia="ko-KR"/>
        </w:rPr>
      </w:pPr>
    </w:p>
    <w:p w14:paraId="4DEF1786" w14:textId="77777777" w:rsidR="004E5D1F" w:rsidRDefault="00721CFE">
      <w:pPr>
        <w:pStyle w:val="B1"/>
        <w:ind w:left="0" w:firstLine="0"/>
        <w:rPr>
          <w:rFonts w:eastAsiaTheme="minorEastAsia" w:cs="Arial"/>
          <w:lang w:eastAsia="ko-KR"/>
        </w:rPr>
      </w:pPr>
      <w:r>
        <w:rPr>
          <w:rFonts w:eastAsiaTheme="minorEastAsia" w:cs="Arial"/>
          <w:b/>
          <w:bCs/>
          <w:u w:val="single"/>
          <w:lang w:eastAsia="ko-KR"/>
        </w:rPr>
        <w:t>SA2 Question 2</w:t>
      </w:r>
      <w:r>
        <w:rPr>
          <w:rFonts w:eastAsiaTheme="minorEastAsia" w:cs="Arial"/>
          <w:lang w:eastAsia="ko-KR"/>
        </w:rPr>
        <w:t>: If the answer to Q1 is yes, which bullet(s) need to be included?</w:t>
      </w:r>
    </w:p>
    <w:p w14:paraId="6866416D" w14:textId="77777777" w:rsidR="004E5D1F" w:rsidRDefault="00721CFE">
      <w:pPr>
        <w:pStyle w:val="B1"/>
        <w:spacing w:before="120" w:after="120"/>
        <w:ind w:left="0" w:firstLine="0"/>
        <w:rPr>
          <w:rFonts w:eastAsiaTheme="minorEastAsia" w:cs="Arial"/>
          <w:lang w:val="en-US" w:eastAsia="ko-KR"/>
        </w:rPr>
      </w:pPr>
      <w:r>
        <w:rPr>
          <w:rFonts w:cs="Arial" w:hint="eastAsia"/>
          <w:b/>
          <w:bCs/>
          <w:u w:val="single"/>
          <w:lang w:val="en-US" w:eastAsia="zh-CN"/>
        </w:rPr>
        <w:t>RAN2</w:t>
      </w:r>
      <w:r>
        <w:rPr>
          <w:rFonts w:cs="Arial"/>
          <w:b/>
          <w:bCs/>
          <w:u w:val="single"/>
          <w:lang w:val="en-US" w:eastAsia="zh-CN"/>
        </w:rPr>
        <w:t>’</w:t>
      </w:r>
      <w:r>
        <w:rPr>
          <w:rFonts w:cs="Arial" w:hint="eastAsia"/>
          <w:b/>
          <w:bCs/>
          <w:u w:val="single"/>
          <w:lang w:val="en-US" w:eastAsia="zh-CN"/>
        </w:rPr>
        <w:t>s Feedback</w:t>
      </w:r>
      <w:r>
        <w:rPr>
          <w:rFonts w:cs="Arial" w:hint="eastAsia"/>
          <w:b/>
          <w:bCs/>
          <w:lang w:val="en-US" w:eastAsia="zh-CN"/>
        </w:rPr>
        <w:t xml:space="preserve"> </w:t>
      </w:r>
      <w:r>
        <w:rPr>
          <w:rFonts w:cs="Arial" w:hint="eastAsia"/>
          <w:lang w:val="en-US" w:eastAsia="zh-CN"/>
        </w:rPr>
        <w:t xml:space="preserve">The following two bullets should be included: </w:t>
      </w:r>
    </w:p>
    <w:p w14:paraId="35E8D2F5" w14:textId="77777777" w:rsidR="004E5D1F" w:rsidRDefault="00721CFE">
      <w:pPr>
        <w:numPr>
          <w:ilvl w:val="0"/>
          <w:numId w:val="6"/>
        </w:numPr>
        <w:tabs>
          <w:tab w:val="center" w:pos="4153"/>
          <w:tab w:val="right" w:pos="8306"/>
        </w:tabs>
        <w:spacing w:beforeLines="50" w:before="120" w:after="120"/>
        <w:ind w:firstLineChars="200" w:firstLine="400"/>
        <w:rPr>
          <w:rFonts w:ascii="Arial" w:eastAsiaTheme="minorEastAsia" w:hAnsi="Arial" w:cs="Arial"/>
          <w:lang w:val="en-US" w:eastAsia="zh-CN"/>
        </w:rPr>
      </w:pPr>
      <w:r>
        <w:rPr>
          <w:rFonts w:ascii="Arial" w:eastAsiaTheme="minorEastAsia" w:hAnsi="Arial" w:cs="Arial"/>
          <w:lang w:eastAsia="ko-KR"/>
        </w:rPr>
        <w:t>wheth</w:t>
      </w:r>
      <w:r>
        <w:rPr>
          <w:rFonts w:ascii="Arial" w:eastAsiaTheme="minorEastAsia" w:hAnsi="Arial" w:cs="Arial"/>
          <w:lang w:eastAsia="ko-KR"/>
        </w:rPr>
        <w:t xml:space="preserve">er the UE is authorized to act as a </w:t>
      </w:r>
      <w:r>
        <w:rPr>
          <w:rFonts w:ascii="Arial" w:eastAsiaTheme="minorEastAsia" w:hAnsi="Arial" w:cs="Arial"/>
          <w:bCs/>
          <w:lang w:eastAsia="ko-KR"/>
        </w:rPr>
        <w:t>5G ProSe Layer-2 UE-to-UE Relay</w:t>
      </w:r>
      <w:r>
        <w:rPr>
          <w:rFonts w:ascii="Arial" w:eastAsiaTheme="minorEastAsia" w:hAnsi="Arial" w:cs="Arial"/>
          <w:lang w:eastAsia="ko-KR"/>
        </w:rPr>
        <w:t>;</w:t>
      </w:r>
      <w:r>
        <w:rPr>
          <w:rFonts w:ascii="Arial" w:eastAsiaTheme="minorEastAsia" w:hAnsi="Arial" w:cs="Arial" w:hint="eastAsia"/>
          <w:lang w:val="en-US" w:eastAsia="zh-CN"/>
        </w:rPr>
        <w:t xml:space="preserve"> </w:t>
      </w:r>
    </w:p>
    <w:p w14:paraId="3FF1CB1C" w14:textId="77777777" w:rsidR="004E5D1F" w:rsidRDefault="00721CFE">
      <w:pPr>
        <w:numPr>
          <w:ilvl w:val="0"/>
          <w:numId w:val="6"/>
        </w:numPr>
        <w:tabs>
          <w:tab w:val="center" w:pos="4153"/>
          <w:tab w:val="right" w:pos="8306"/>
        </w:tabs>
        <w:spacing w:beforeLines="50" w:before="120" w:after="120"/>
        <w:ind w:firstLineChars="200" w:firstLine="400"/>
        <w:rPr>
          <w:rFonts w:ascii="Arial" w:hAnsi="Arial" w:cs="Arial"/>
          <w:lang w:val="en-US"/>
        </w:rPr>
      </w:pPr>
      <w:r>
        <w:rPr>
          <w:rFonts w:ascii="Arial" w:eastAsiaTheme="minorEastAsia" w:hAnsi="Arial" w:cs="Arial"/>
          <w:lang w:eastAsia="ko-KR"/>
        </w:rPr>
        <w:t xml:space="preserve">whether the UE is authorized to act as a </w:t>
      </w:r>
      <w:r>
        <w:rPr>
          <w:rFonts w:ascii="Arial" w:eastAsiaTheme="minorEastAsia" w:hAnsi="Arial" w:cs="Arial"/>
          <w:bCs/>
          <w:lang w:eastAsia="ko-KR"/>
        </w:rPr>
        <w:t>5G ProSe Layer-2 U2U UE</w:t>
      </w:r>
      <w:r>
        <w:rPr>
          <w:rFonts w:ascii="Arial" w:hAnsi="Arial" w:cs="Arial" w:hint="eastAsia"/>
          <w:lang w:val="en-US" w:eastAsia="zh-CN"/>
        </w:rPr>
        <w:t>.</w:t>
      </w:r>
    </w:p>
    <w:p w14:paraId="3A09BD4D" w14:textId="77777777" w:rsidR="004E5D1F" w:rsidRDefault="004E5D1F">
      <w:pPr>
        <w:pStyle w:val="B1"/>
        <w:ind w:left="0" w:firstLine="0"/>
        <w:rPr>
          <w:lang w:val="en-US"/>
        </w:rPr>
      </w:pPr>
    </w:p>
    <w:p w14:paraId="22AFFB6E" w14:textId="77777777" w:rsidR="004E5D1F" w:rsidRDefault="00721CF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44D773D" w14:textId="77777777" w:rsidR="004E5D1F" w:rsidRDefault="00721CFE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 SA</w:t>
      </w:r>
      <w:r>
        <w:rPr>
          <w:rFonts w:ascii="Arial" w:hAnsi="Arial" w:cs="Arial" w:hint="eastAsia"/>
          <w:b/>
          <w:lang w:val="en-US" w:eastAsia="zh-CN"/>
        </w:rPr>
        <w:t>2</w:t>
      </w:r>
    </w:p>
    <w:p w14:paraId="3AE4358E" w14:textId="77777777" w:rsidR="004E5D1F" w:rsidRDefault="00721CFE"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lang w:val="en-US"/>
        </w:rPr>
        <w:t xml:space="preserve">RAN2 </w:t>
      </w:r>
      <w:r>
        <w:rPr>
          <w:rFonts w:ascii="Arial" w:hAnsi="Arial" w:cs="Arial" w:hint="eastAsia"/>
          <w:lang w:val="en-US" w:eastAsia="zh-CN"/>
        </w:rPr>
        <w:t xml:space="preserve">kindly </w:t>
      </w:r>
      <w:r>
        <w:rPr>
          <w:rFonts w:ascii="Arial" w:hAnsi="Arial" w:cs="Arial"/>
          <w:lang w:val="en-US"/>
        </w:rPr>
        <w:t>ask</w:t>
      </w:r>
      <w:r>
        <w:rPr>
          <w:rFonts w:ascii="Arial" w:hAnsi="Arial" w:cs="Arial" w:hint="eastAsia"/>
          <w:lang w:val="en-US" w:eastAsia="zh-CN"/>
        </w:rPr>
        <w:t>s</w:t>
      </w:r>
      <w:r>
        <w:rPr>
          <w:rFonts w:ascii="Arial" w:hAnsi="Arial" w:cs="Arial"/>
          <w:lang w:val="en-US"/>
        </w:rPr>
        <w:t xml:space="preserve"> SA</w:t>
      </w:r>
      <w:r>
        <w:rPr>
          <w:rFonts w:ascii="Arial" w:hAnsi="Arial" w:cs="Arial" w:hint="eastAsia"/>
          <w:lang w:val="en-US" w:eastAsia="zh-CN"/>
        </w:rPr>
        <w:t>2</w:t>
      </w:r>
      <w:r>
        <w:rPr>
          <w:rFonts w:ascii="Arial" w:hAnsi="Arial" w:cs="Arial"/>
          <w:lang w:val="en-US"/>
        </w:rPr>
        <w:t xml:space="preserve"> to </w:t>
      </w:r>
      <w:r>
        <w:rPr>
          <w:rFonts w:ascii="Arial" w:hAnsi="Arial" w:cs="Arial" w:hint="eastAsia"/>
          <w:lang w:val="en-US" w:eastAsia="zh-CN"/>
        </w:rPr>
        <w:t>take the above feedback into account</w:t>
      </w:r>
      <w:r>
        <w:rPr>
          <w:rFonts w:ascii="Arial" w:hAnsi="Arial" w:cs="Arial"/>
          <w:lang w:val="en-US"/>
        </w:rPr>
        <w:t>.</w:t>
      </w:r>
    </w:p>
    <w:p w14:paraId="5FE74C9F" w14:textId="77777777" w:rsidR="004E5D1F" w:rsidRDefault="004E5D1F">
      <w:pPr>
        <w:spacing w:after="120"/>
        <w:rPr>
          <w:rFonts w:ascii="Arial" w:hAnsi="Arial" w:cs="Arial"/>
          <w:b/>
        </w:rPr>
      </w:pPr>
    </w:p>
    <w:p w14:paraId="477346E7" w14:textId="77777777" w:rsidR="004E5D1F" w:rsidRDefault="00721CF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TSG-RAN WG2 Meeting:</w:t>
      </w:r>
    </w:p>
    <w:p w14:paraId="2C73EF46" w14:textId="77777777" w:rsidR="004E5D1F" w:rsidRDefault="00721CFE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RAN2#123</w:t>
      </w:r>
      <w:r>
        <w:rPr>
          <w:rFonts w:ascii="Arial" w:hAnsi="Arial" w:cs="Arial"/>
          <w:bCs/>
        </w:rPr>
        <w:tab/>
        <w:t>from 2023-08-21</w:t>
      </w:r>
      <w:r>
        <w:rPr>
          <w:rFonts w:ascii="Arial" w:hAnsi="Arial" w:cs="Arial"/>
          <w:bCs/>
        </w:rPr>
        <w:tab/>
        <w:t>to 2023-08-25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Toulouse</w:t>
      </w:r>
    </w:p>
    <w:p w14:paraId="76AF24B9" w14:textId="77777777" w:rsidR="004E5D1F" w:rsidRDefault="00721CFE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RAN2#123-bis</w:t>
      </w:r>
      <w:r>
        <w:rPr>
          <w:rFonts w:ascii="Arial" w:hAnsi="Arial" w:cs="Arial"/>
          <w:bCs/>
        </w:rPr>
        <w:tab/>
        <w:t>from 2023-10-09</w:t>
      </w:r>
      <w:r>
        <w:rPr>
          <w:rFonts w:ascii="Arial" w:hAnsi="Arial" w:cs="Arial"/>
          <w:bCs/>
        </w:rPr>
        <w:tab/>
        <w:t>to 2023-10-13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Xiamen</w:t>
      </w:r>
    </w:p>
    <w:sectPr w:rsidR="004E5D1F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1FAD8D" w14:textId="77777777" w:rsidR="00000000" w:rsidRDefault="00721CFE">
      <w:pPr>
        <w:spacing w:after="0" w:line="240" w:lineRule="auto"/>
      </w:pPr>
      <w:r>
        <w:separator/>
      </w:r>
    </w:p>
  </w:endnote>
  <w:endnote w:type="continuationSeparator" w:id="0">
    <w:p w14:paraId="600124ED" w14:textId="77777777" w:rsidR="00000000" w:rsidRDefault="00721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B21224" w14:textId="77777777" w:rsidR="00000000" w:rsidRDefault="00721CFE">
      <w:pPr>
        <w:spacing w:after="0" w:line="240" w:lineRule="auto"/>
      </w:pPr>
      <w:r>
        <w:separator/>
      </w:r>
    </w:p>
  </w:footnote>
  <w:footnote w:type="continuationSeparator" w:id="0">
    <w:p w14:paraId="77F952B9" w14:textId="77777777" w:rsidR="00000000" w:rsidRDefault="00721C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B6C16E0"/>
    <w:multiLevelType w:val="singleLevel"/>
    <w:tmpl w:val="FB6C16E0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C7A1F3E"/>
    <w:multiLevelType w:val="singleLevel"/>
    <w:tmpl w:val="FC7A1F3E"/>
    <w:lvl w:ilvl="0">
      <w:start w:val="1"/>
      <w:numFmt w:val="decimal"/>
      <w:suff w:val="space"/>
      <w:lvlText w:val="%1)"/>
      <w:lvlJc w:val="left"/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68177070">
    <w:abstractNumId w:val="5"/>
  </w:num>
  <w:num w:numId="2" w16cid:durableId="1514954156">
    <w:abstractNumId w:val="3"/>
  </w:num>
  <w:num w:numId="3" w16cid:durableId="713232273">
    <w:abstractNumId w:val="4"/>
  </w:num>
  <w:num w:numId="4" w16cid:durableId="800076116">
    <w:abstractNumId w:val="2"/>
  </w:num>
  <w:num w:numId="5" w16cid:durableId="1126318231">
    <w:abstractNumId w:val="0"/>
  </w:num>
  <w:num w:numId="6" w16cid:durableId="14907547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jQ2NTcxNzI0MTMxMLdQ0lEKTi0uzszPAykwrAUANEA8FiwAAAA="/>
  </w:docVars>
  <w:rsids>
    <w:rsidRoot w:val="00923E7C"/>
    <w:rsid w:val="00001401"/>
    <w:rsid w:val="00001441"/>
    <w:rsid w:val="00005965"/>
    <w:rsid w:val="00032454"/>
    <w:rsid w:val="0003565A"/>
    <w:rsid w:val="0003719B"/>
    <w:rsid w:val="00045511"/>
    <w:rsid w:val="00067435"/>
    <w:rsid w:val="00074BFF"/>
    <w:rsid w:val="00074E1C"/>
    <w:rsid w:val="00086D22"/>
    <w:rsid w:val="000A4AEA"/>
    <w:rsid w:val="000B16CD"/>
    <w:rsid w:val="000D113A"/>
    <w:rsid w:val="000D4209"/>
    <w:rsid w:val="000F12FD"/>
    <w:rsid w:val="00100352"/>
    <w:rsid w:val="001063EA"/>
    <w:rsid w:val="00117B9D"/>
    <w:rsid w:val="0012213E"/>
    <w:rsid w:val="00123E6B"/>
    <w:rsid w:val="00126CCE"/>
    <w:rsid w:val="001576BB"/>
    <w:rsid w:val="00157BE4"/>
    <w:rsid w:val="00163412"/>
    <w:rsid w:val="00176B14"/>
    <w:rsid w:val="00177DA3"/>
    <w:rsid w:val="00193164"/>
    <w:rsid w:val="001A473D"/>
    <w:rsid w:val="001A7080"/>
    <w:rsid w:val="001B008D"/>
    <w:rsid w:val="001C039B"/>
    <w:rsid w:val="001D2108"/>
    <w:rsid w:val="001E5425"/>
    <w:rsid w:val="001F7B73"/>
    <w:rsid w:val="0020437B"/>
    <w:rsid w:val="00220708"/>
    <w:rsid w:val="00222A4F"/>
    <w:rsid w:val="002316B2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627"/>
    <w:rsid w:val="002A6E4C"/>
    <w:rsid w:val="002B1F61"/>
    <w:rsid w:val="002B775E"/>
    <w:rsid w:val="002C39D9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0BAC"/>
    <w:rsid w:val="00331226"/>
    <w:rsid w:val="0033343D"/>
    <w:rsid w:val="003341F9"/>
    <w:rsid w:val="00335FAB"/>
    <w:rsid w:val="00343101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B117D"/>
    <w:rsid w:val="003B7D56"/>
    <w:rsid w:val="003B7F92"/>
    <w:rsid w:val="003C3065"/>
    <w:rsid w:val="003C44A3"/>
    <w:rsid w:val="003E0EE0"/>
    <w:rsid w:val="004120BA"/>
    <w:rsid w:val="00413A9B"/>
    <w:rsid w:val="004147C2"/>
    <w:rsid w:val="00417F6D"/>
    <w:rsid w:val="0042119B"/>
    <w:rsid w:val="004233D8"/>
    <w:rsid w:val="00427A66"/>
    <w:rsid w:val="004343EB"/>
    <w:rsid w:val="00437F70"/>
    <w:rsid w:val="00452B0D"/>
    <w:rsid w:val="00463675"/>
    <w:rsid w:val="00496D50"/>
    <w:rsid w:val="004A03EC"/>
    <w:rsid w:val="004A29BE"/>
    <w:rsid w:val="004C6071"/>
    <w:rsid w:val="004D1605"/>
    <w:rsid w:val="004E2356"/>
    <w:rsid w:val="004E5D1F"/>
    <w:rsid w:val="004F3AA9"/>
    <w:rsid w:val="0050174F"/>
    <w:rsid w:val="00501F64"/>
    <w:rsid w:val="0050438E"/>
    <w:rsid w:val="00505F59"/>
    <w:rsid w:val="00506014"/>
    <w:rsid w:val="00524050"/>
    <w:rsid w:val="00524A7E"/>
    <w:rsid w:val="00525FEB"/>
    <w:rsid w:val="0052714D"/>
    <w:rsid w:val="00557D6F"/>
    <w:rsid w:val="005824F3"/>
    <w:rsid w:val="0058264E"/>
    <w:rsid w:val="0058337B"/>
    <w:rsid w:val="00591547"/>
    <w:rsid w:val="005921A6"/>
    <w:rsid w:val="00594DA5"/>
    <w:rsid w:val="005960FB"/>
    <w:rsid w:val="005C373E"/>
    <w:rsid w:val="005C4117"/>
    <w:rsid w:val="005C7689"/>
    <w:rsid w:val="005D1733"/>
    <w:rsid w:val="005D3735"/>
    <w:rsid w:val="005D558D"/>
    <w:rsid w:val="005D5906"/>
    <w:rsid w:val="005E051C"/>
    <w:rsid w:val="005E3E17"/>
    <w:rsid w:val="005E5DB4"/>
    <w:rsid w:val="005F05E0"/>
    <w:rsid w:val="005F2A39"/>
    <w:rsid w:val="005F7506"/>
    <w:rsid w:val="005F7637"/>
    <w:rsid w:val="00600A7E"/>
    <w:rsid w:val="00602A76"/>
    <w:rsid w:val="0060776F"/>
    <w:rsid w:val="006127C9"/>
    <w:rsid w:val="00620C26"/>
    <w:rsid w:val="006249D2"/>
    <w:rsid w:val="00633743"/>
    <w:rsid w:val="00642CAC"/>
    <w:rsid w:val="006431E6"/>
    <w:rsid w:val="0066467A"/>
    <w:rsid w:val="006650BD"/>
    <w:rsid w:val="00665217"/>
    <w:rsid w:val="00667F66"/>
    <w:rsid w:val="0067303B"/>
    <w:rsid w:val="006775AB"/>
    <w:rsid w:val="00680A5A"/>
    <w:rsid w:val="00680ECD"/>
    <w:rsid w:val="006950A3"/>
    <w:rsid w:val="006A2E30"/>
    <w:rsid w:val="006A36E9"/>
    <w:rsid w:val="006A473B"/>
    <w:rsid w:val="006A6FB2"/>
    <w:rsid w:val="006B2129"/>
    <w:rsid w:val="006D1114"/>
    <w:rsid w:val="006D5FCC"/>
    <w:rsid w:val="006E3D94"/>
    <w:rsid w:val="006F7688"/>
    <w:rsid w:val="00701A2B"/>
    <w:rsid w:val="00706717"/>
    <w:rsid w:val="00707A5F"/>
    <w:rsid w:val="007141F1"/>
    <w:rsid w:val="00721CFE"/>
    <w:rsid w:val="007261FF"/>
    <w:rsid w:val="007822EF"/>
    <w:rsid w:val="00787EAC"/>
    <w:rsid w:val="007952FC"/>
    <w:rsid w:val="007A671D"/>
    <w:rsid w:val="007B3C04"/>
    <w:rsid w:val="007D6F54"/>
    <w:rsid w:val="007D73D0"/>
    <w:rsid w:val="007E1E44"/>
    <w:rsid w:val="007E6FDA"/>
    <w:rsid w:val="0080140F"/>
    <w:rsid w:val="00806E3A"/>
    <w:rsid w:val="0082536A"/>
    <w:rsid w:val="0084501F"/>
    <w:rsid w:val="00845F63"/>
    <w:rsid w:val="0084604E"/>
    <w:rsid w:val="00847CE4"/>
    <w:rsid w:val="00855F73"/>
    <w:rsid w:val="008612CD"/>
    <w:rsid w:val="008650BE"/>
    <w:rsid w:val="00865ED7"/>
    <w:rsid w:val="00876787"/>
    <w:rsid w:val="00881F64"/>
    <w:rsid w:val="008831D9"/>
    <w:rsid w:val="00883DB4"/>
    <w:rsid w:val="00885C48"/>
    <w:rsid w:val="00892B0D"/>
    <w:rsid w:val="008A7837"/>
    <w:rsid w:val="008A7F30"/>
    <w:rsid w:val="008C2B7E"/>
    <w:rsid w:val="008D1B54"/>
    <w:rsid w:val="008F358E"/>
    <w:rsid w:val="008F581B"/>
    <w:rsid w:val="00907392"/>
    <w:rsid w:val="00915C08"/>
    <w:rsid w:val="00916145"/>
    <w:rsid w:val="00917C1E"/>
    <w:rsid w:val="00923E7C"/>
    <w:rsid w:val="00941A45"/>
    <w:rsid w:val="00950D91"/>
    <w:rsid w:val="00950DE4"/>
    <w:rsid w:val="00952417"/>
    <w:rsid w:val="00955602"/>
    <w:rsid w:val="0096221E"/>
    <w:rsid w:val="009778A3"/>
    <w:rsid w:val="00977DB0"/>
    <w:rsid w:val="009827A6"/>
    <w:rsid w:val="00984727"/>
    <w:rsid w:val="009B2EB9"/>
    <w:rsid w:val="009B5179"/>
    <w:rsid w:val="009C7046"/>
    <w:rsid w:val="009D594E"/>
    <w:rsid w:val="009D7275"/>
    <w:rsid w:val="009E0233"/>
    <w:rsid w:val="009E27E2"/>
    <w:rsid w:val="009E5C7E"/>
    <w:rsid w:val="009E7752"/>
    <w:rsid w:val="009F3807"/>
    <w:rsid w:val="00A035E8"/>
    <w:rsid w:val="00A053B5"/>
    <w:rsid w:val="00A06EB9"/>
    <w:rsid w:val="00A1225E"/>
    <w:rsid w:val="00A1282E"/>
    <w:rsid w:val="00A12ABA"/>
    <w:rsid w:val="00A1443B"/>
    <w:rsid w:val="00A151A0"/>
    <w:rsid w:val="00A245CA"/>
    <w:rsid w:val="00A333BD"/>
    <w:rsid w:val="00A3454C"/>
    <w:rsid w:val="00A40236"/>
    <w:rsid w:val="00A45BD7"/>
    <w:rsid w:val="00A56D45"/>
    <w:rsid w:val="00A6412A"/>
    <w:rsid w:val="00A64CC4"/>
    <w:rsid w:val="00A64F79"/>
    <w:rsid w:val="00A8524C"/>
    <w:rsid w:val="00A87B43"/>
    <w:rsid w:val="00AA3789"/>
    <w:rsid w:val="00AA637B"/>
    <w:rsid w:val="00AB6EB3"/>
    <w:rsid w:val="00AC42A9"/>
    <w:rsid w:val="00AC66D5"/>
    <w:rsid w:val="00AD35B0"/>
    <w:rsid w:val="00AE062E"/>
    <w:rsid w:val="00AE5661"/>
    <w:rsid w:val="00AF2845"/>
    <w:rsid w:val="00AF3D59"/>
    <w:rsid w:val="00AF3FA4"/>
    <w:rsid w:val="00AF7BE6"/>
    <w:rsid w:val="00B218A7"/>
    <w:rsid w:val="00B255A7"/>
    <w:rsid w:val="00B27DC4"/>
    <w:rsid w:val="00B33A9B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55B5"/>
    <w:rsid w:val="00BD604A"/>
    <w:rsid w:val="00BE1F84"/>
    <w:rsid w:val="00BE7CC9"/>
    <w:rsid w:val="00BF1A26"/>
    <w:rsid w:val="00BF32CE"/>
    <w:rsid w:val="00C021DE"/>
    <w:rsid w:val="00C0661A"/>
    <w:rsid w:val="00C13B0A"/>
    <w:rsid w:val="00C22EEA"/>
    <w:rsid w:val="00C231ED"/>
    <w:rsid w:val="00C2354D"/>
    <w:rsid w:val="00C51C0C"/>
    <w:rsid w:val="00C52AEB"/>
    <w:rsid w:val="00C71A67"/>
    <w:rsid w:val="00C744B6"/>
    <w:rsid w:val="00C750D8"/>
    <w:rsid w:val="00C77A90"/>
    <w:rsid w:val="00C849F1"/>
    <w:rsid w:val="00CA0491"/>
    <w:rsid w:val="00CA1135"/>
    <w:rsid w:val="00CB2DDF"/>
    <w:rsid w:val="00CC7915"/>
    <w:rsid w:val="00CD2528"/>
    <w:rsid w:val="00CE1441"/>
    <w:rsid w:val="00CF46B7"/>
    <w:rsid w:val="00CF669B"/>
    <w:rsid w:val="00D24338"/>
    <w:rsid w:val="00D40BEF"/>
    <w:rsid w:val="00D42DF3"/>
    <w:rsid w:val="00D53B06"/>
    <w:rsid w:val="00D6102C"/>
    <w:rsid w:val="00D65530"/>
    <w:rsid w:val="00D74A1C"/>
    <w:rsid w:val="00D75660"/>
    <w:rsid w:val="00D84BBB"/>
    <w:rsid w:val="00D876BF"/>
    <w:rsid w:val="00D8797D"/>
    <w:rsid w:val="00DB303C"/>
    <w:rsid w:val="00DC6C67"/>
    <w:rsid w:val="00DD29C8"/>
    <w:rsid w:val="00DE39EF"/>
    <w:rsid w:val="00DF7F04"/>
    <w:rsid w:val="00E24C80"/>
    <w:rsid w:val="00E5415D"/>
    <w:rsid w:val="00E560E7"/>
    <w:rsid w:val="00E57BA2"/>
    <w:rsid w:val="00E7017E"/>
    <w:rsid w:val="00E73827"/>
    <w:rsid w:val="00E83F3C"/>
    <w:rsid w:val="00EC2503"/>
    <w:rsid w:val="00EC6EA5"/>
    <w:rsid w:val="00ED133C"/>
    <w:rsid w:val="00ED4B16"/>
    <w:rsid w:val="00ED4D4E"/>
    <w:rsid w:val="00F11820"/>
    <w:rsid w:val="00F17587"/>
    <w:rsid w:val="00F23FFC"/>
    <w:rsid w:val="00F241A3"/>
    <w:rsid w:val="00F32CDF"/>
    <w:rsid w:val="00F54C66"/>
    <w:rsid w:val="00F65C9C"/>
    <w:rsid w:val="00F769F4"/>
    <w:rsid w:val="00F805FE"/>
    <w:rsid w:val="00F9583D"/>
    <w:rsid w:val="00FD3596"/>
    <w:rsid w:val="00FE76DD"/>
    <w:rsid w:val="00FE7C70"/>
    <w:rsid w:val="00FF528F"/>
    <w:rsid w:val="040E690E"/>
    <w:rsid w:val="10DC0D0F"/>
    <w:rsid w:val="126D13DF"/>
    <w:rsid w:val="170E21C7"/>
    <w:rsid w:val="184B3662"/>
    <w:rsid w:val="252A1DB8"/>
    <w:rsid w:val="25F823B7"/>
    <w:rsid w:val="2B0E7B33"/>
    <w:rsid w:val="2B756055"/>
    <w:rsid w:val="2E7C4BC6"/>
    <w:rsid w:val="2E9C22C9"/>
    <w:rsid w:val="36841AB4"/>
    <w:rsid w:val="373855CC"/>
    <w:rsid w:val="3CEA4973"/>
    <w:rsid w:val="3ED23579"/>
    <w:rsid w:val="435B4815"/>
    <w:rsid w:val="528E7C0B"/>
    <w:rsid w:val="5BE032C9"/>
    <w:rsid w:val="6D142EE2"/>
    <w:rsid w:val="6DB83EC5"/>
    <w:rsid w:val="6E32419D"/>
    <w:rsid w:val="71386DDE"/>
    <w:rsid w:val="77AA46CA"/>
    <w:rsid w:val="7DFE1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F343FB"/>
  <w15:docId w15:val="{06B9FD35-2836-44F8-8CC8-DCF4766BB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qFormat/>
    <w:rPr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qFormat/>
    <w:rPr>
      <w:color w:val="808080"/>
      <w:shd w:val="clear" w:color="auto" w:fill="E6E6E6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  <w:style w:type="paragraph" w:customStyle="1" w:styleId="EmailDiscussion2">
    <w:name w:val="EmailDiscussion2"/>
    <w:basedOn w:val="Doc-text2"/>
    <w:uiPriority w:val="9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5AIRPNAIUNRU-859666464-13187</_dlc_DocId>
    <_dlc_DocIdUrl xmlns="71c5aaf6-e6ce-465b-b873-5148d2a4c105">
      <Url>https://nokia.sharepoint.com/sites/c5g/e2earch/_layouts/15/DocIdRedir.aspx?ID=5AIRPNAIUNRU-859666464-13187</Url>
      <Description>5AIRPNAIUNRU-859666464-13187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7E64EF-4772-4C4F-89E3-D8F6E35F67B1}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/>
</ds:datastoreItem>
</file>

<file path=customXml/itemProps4.xml><?xml version="1.0" encoding="utf-8"?>
<ds:datastoreItem xmlns:ds="http://schemas.openxmlformats.org/officeDocument/2006/customXml" ds:itemID="{C6E6A4E3-B430-4B3E-B861-33BFEFD69E27}">
  <ds:schemaRefs/>
</ds:datastoreItem>
</file>

<file path=customXml/itemProps5.xml><?xml version="1.0" encoding="utf-8"?>
<ds:datastoreItem xmlns:ds="http://schemas.openxmlformats.org/officeDocument/2006/customXml" ds:itemID="{DB94D391-9C35-4ACC-B7D2-CDA1B17F511A}">
  <ds:schemaRefs/>
</ds:datastoreItem>
</file>

<file path=customXml/itemProps6.xml><?xml version="1.0" encoding="utf-8"?>
<ds:datastoreItem xmlns:ds="http://schemas.openxmlformats.org/officeDocument/2006/customXml" ds:itemID="{7573C66B-B422-479A-8874-78C59EA4360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327</Words>
  <Characters>1867</Characters>
  <Application>Microsoft Office Word</Application>
  <DocSecurity>0</DocSecurity>
  <Lines>15</Lines>
  <Paragraphs>4</Paragraphs>
  <ScaleCrop>false</ScaleCrop>
  <Company>ETSI Sophia Antipolis</Company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ZTE</dc:creator>
  <cp:lastModifiedBy>23.502_CR4239R2_(Rel-18)_eUEPO</cp:lastModifiedBy>
  <cp:revision>2</cp:revision>
  <cp:lastPrinted>2002-04-23T00:10:00Z</cp:lastPrinted>
  <dcterms:created xsi:type="dcterms:W3CDTF">2023-06-28T13:22:00Z</dcterms:created>
  <dcterms:modified xsi:type="dcterms:W3CDTF">2023-06-28T13:22:00Z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7a3324bb-cf4f-4688-a364-54213bb4ddcf</vt:lpwstr>
  </property>
  <property fmtid="{D5CDD505-2E9C-101B-9397-08002B2CF9AE}" pid="4" name="GrammarlyDocumentId">
    <vt:lpwstr>377c70cb1309d8ab1d431c5402bfd053423e5caac73f3b13ebc9ca1f241fb59c</vt:lpwstr>
  </property>
  <property fmtid="{D5CDD505-2E9C-101B-9397-08002B2CF9AE}" pid="5" name="KSOProductBuildVer">
    <vt:lpwstr>2052-11.8.2.9022</vt:lpwstr>
  </property>
</Properties>
</file>